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2D5E" w14:textId="77777777" w:rsidR="007C0573" w:rsidRPr="007C0573" w:rsidRDefault="007C0573" w:rsidP="007C0573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7C0573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Vedlegg 1</w:t>
      </w:r>
    </w:p>
    <w:p w14:paraId="65085E57" w14:textId="77777777" w:rsidR="007C0573" w:rsidRPr="007C0573" w:rsidRDefault="007C0573" w:rsidP="007C0573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C057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Sikker skolevei- skolebuss</w:t>
      </w:r>
    </w:p>
    <w:p w14:paraId="0D181EBA" w14:textId="77777777" w:rsidR="007C0573" w:rsidRPr="007C0573" w:rsidRDefault="007C0573" w:rsidP="007C0573">
      <w:pPr>
        <w:rPr>
          <w:rFonts w:ascii="Calibri" w:hAnsi="Calibri" w:cs="Calibri"/>
          <w:b/>
          <w:bCs/>
          <w:sz w:val="24"/>
          <w:szCs w:val="24"/>
        </w:rPr>
      </w:pPr>
      <w:r w:rsidRPr="007C0573">
        <w:rPr>
          <w:rFonts w:ascii="Calibri" w:hAnsi="Calibri" w:cs="Calibri"/>
          <w:b/>
          <w:bCs/>
          <w:sz w:val="24"/>
          <w:szCs w:val="24"/>
        </w:rPr>
        <w:t>En huskeliste for elever, ansatte og foreldre.</w:t>
      </w:r>
    </w:p>
    <w:p w14:paraId="715F875B" w14:textId="77777777" w:rsidR="007C0573" w:rsidRPr="007C0573" w:rsidRDefault="007C0573" w:rsidP="007C0573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C0573">
        <w:rPr>
          <w:rFonts w:eastAsiaTheme="majorEastAsia" w:cstheme="majorBidi"/>
          <w:color w:val="0F4761" w:themeColor="accent1" w:themeShade="BF"/>
          <w:sz w:val="28"/>
          <w:szCs w:val="28"/>
        </w:rPr>
        <w:t>Til skolen</w:t>
      </w:r>
    </w:p>
    <w:p w14:paraId="78D89A54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Med REFLEKS er du synlig for skolebussen og andre trafikanter som passerer mens du går til/av/på og venter. </w:t>
      </w:r>
    </w:p>
    <w:p w14:paraId="28A5747D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Hold deg unna veibanen og vent på rett side av veien.</w:t>
      </w:r>
    </w:p>
    <w:p w14:paraId="6E72AF82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GÅ til bussen, ikke løp.</w:t>
      </w:r>
    </w:p>
    <w:p w14:paraId="40C3EEBC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Påstigning foregår gjennom framdører. Ha busskort tilgjengelig.</w:t>
      </w:r>
    </w:p>
    <w:p w14:paraId="37AA7A57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Når du kommer på bussen bruk busskortet, sett deg i setet og ta på beltet.</w:t>
      </w:r>
    </w:p>
    <w:p w14:paraId="22241F7E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Sekker og </w:t>
      </w:r>
      <w:proofErr w:type="spellStart"/>
      <w:r w:rsidRPr="007C0573">
        <w:rPr>
          <w:rFonts w:ascii="Calibri" w:hAnsi="Calibri" w:cs="Calibri"/>
          <w:sz w:val="24"/>
          <w:szCs w:val="24"/>
        </w:rPr>
        <w:t>gymbag</w:t>
      </w:r>
      <w:proofErr w:type="spellEnd"/>
      <w:r w:rsidRPr="007C0573">
        <w:rPr>
          <w:rFonts w:ascii="Calibri" w:hAnsi="Calibri" w:cs="Calibri"/>
          <w:sz w:val="24"/>
          <w:szCs w:val="24"/>
        </w:rPr>
        <w:t xml:space="preserve"> plasseres på fanget eller nede på beina.</w:t>
      </w:r>
    </w:p>
    <w:p w14:paraId="5ED8EDFA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 yngste elevene setter seg lengst fram slik at sjåføren kan ha oversikt.</w:t>
      </w:r>
    </w:p>
    <w:p w14:paraId="432E7B6B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Det er ikke tillat å stå, gå eller bytte plasser etter bussen har begynt å kjøre.</w:t>
      </w:r>
    </w:p>
    <w:p w14:paraId="69418B6A" w14:textId="77777777" w:rsidR="007C0573" w:rsidRPr="007C0573" w:rsidRDefault="007C0573" w:rsidP="007C0573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Vi sitter med beltet på, helt til bussen har stoppet og åpnet dørene.</w:t>
      </w:r>
    </w:p>
    <w:p w14:paraId="128E4FA8" w14:textId="77777777" w:rsidR="007C0573" w:rsidRPr="007C0573" w:rsidRDefault="007C0573" w:rsidP="007C0573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C0573">
        <w:rPr>
          <w:rFonts w:eastAsiaTheme="majorEastAsia" w:cstheme="majorBidi"/>
          <w:color w:val="0F4761" w:themeColor="accent1" w:themeShade="BF"/>
          <w:sz w:val="28"/>
          <w:szCs w:val="28"/>
        </w:rPr>
        <w:t>Fra skolen</w:t>
      </w:r>
    </w:p>
    <w:p w14:paraId="789293F4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Elevene venter på skolegården ved molokene sammen med bussvakt. </w:t>
      </w:r>
    </w:p>
    <w:p w14:paraId="2A42F320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Alle bussene skal ha stoppet, og voksen gitt beskjed om at de kan gå inn i bussen. </w:t>
      </w:r>
    </w:p>
    <w:p w14:paraId="6575D349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Påstigning foregår gjennom framdører. Ha busskort tilgjengelig. </w:t>
      </w:r>
    </w:p>
    <w:p w14:paraId="74378E5A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Når du kommer på bussen bruk busskortet, sett deg i setet og ta på beltet. Bussvakt sjekker om noen trenger hjelp.</w:t>
      </w:r>
    </w:p>
    <w:p w14:paraId="125D160C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Sekker og </w:t>
      </w:r>
      <w:proofErr w:type="spellStart"/>
      <w:r w:rsidRPr="007C0573">
        <w:rPr>
          <w:rFonts w:ascii="Calibri" w:hAnsi="Calibri" w:cs="Calibri"/>
          <w:sz w:val="24"/>
          <w:szCs w:val="24"/>
        </w:rPr>
        <w:t>gymbag</w:t>
      </w:r>
      <w:proofErr w:type="spellEnd"/>
      <w:r w:rsidRPr="007C0573">
        <w:rPr>
          <w:rFonts w:ascii="Calibri" w:hAnsi="Calibri" w:cs="Calibri"/>
          <w:sz w:val="24"/>
          <w:szCs w:val="24"/>
        </w:rPr>
        <w:t xml:space="preserve"> plasseres på fanget eller nede på beina.</w:t>
      </w:r>
    </w:p>
    <w:p w14:paraId="18238DDF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Det er ikke tillat å stå, gå eller bytte plasser etter bussen har begynt å kjøre.</w:t>
      </w:r>
    </w:p>
    <w:p w14:paraId="270670BD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Vi sitter med beltet på, helt til bussen har stoppet og åpnet dørene.</w:t>
      </w:r>
    </w:p>
    <w:p w14:paraId="3D1FDC80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Vent til bussen har kjørt før du eventuelt krysser veien.</w:t>
      </w:r>
    </w:p>
    <w:p w14:paraId="0A5AEC2D" w14:textId="77777777" w:rsidR="007C0573" w:rsidRPr="007C0573" w:rsidRDefault="007C0573" w:rsidP="007C0573">
      <w:pPr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Skolens regler gjelder helt til du er kommet hjem. </w:t>
      </w:r>
    </w:p>
    <w:p w14:paraId="5D232D5F" w14:textId="77777777" w:rsidR="007C0573" w:rsidRPr="007C0573" w:rsidRDefault="007C0573" w:rsidP="007C0573">
      <w:pPr>
        <w:rPr>
          <w:rFonts w:ascii="Calibri" w:hAnsi="Calibri" w:cs="Calibri"/>
          <w:b/>
          <w:bCs/>
          <w:sz w:val="24"/>
          <w:szCs w:val="24"/>
        </w:rPr>
      </w:pPr>
      <w:r w:rsidRPr="007C0573">
        <w:rPr>
          <w:rFonts w:ascii="Calibri" w:hAnsi="Calibri" w:cs="Calibri"/>
          <w:b/>
          <w:bCs/>
          <w:sz w:val="24"/>
          <w:szCs w:val="24"/>
        </w:rPr>
        <w:t>Å huske for alle kjørende trafikanter</w:t>
      </w:r>
    </w:p>
    <w:p w14:paraId="29908A1A" w14:textId="77777777" w:rsidR="007C0573" w:rsidRPr="007C0573" w:rsidRDefault="007C0573" w:rsidP="007C0573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C0573">
        <w:rPr>
          <w:rFonts w:eastAsiaTheme="majorEastAsia" w:cstheme="majorBidi"/>
          <w:color w:val="0F4761" w:themeColor="accent1" w:themeShade="BF"/>
          <w:sz w:val="28"/>
          <w:szCs w:val="28"/>
        </w:rPr>
        <w:t>Fellestrekk ved skolebarn</w:t>
      </w:r>
    </w:p>
    <w:p w14:paraId="290ED333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 er lave og har problemer med å se over hekker, parkerte biler og annet som sperrer utsikten.</w:t>
      </w:r>
    </w:p>
    <w:p w14:paraId="38C91781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lastRenderedPageBreak/>
        <w:t>På grunn av høyden er de vanskelige å oppdage for andre trafikanter.</w:t>
      </w:r>
    </w:p>
    <w:p w14:paraId="159790C0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 har problemer med å bedømme fart og avstand til biler som nærmer seg, og forstår ikke at biler kan dukke opp når de selv ikke kan se dem.</w:t>
      </w:r>
    </w:p>
    <w:p w14:paraId="7298C3E7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De løper ofte når de skal krysse veien, og krysser ikke alltid rett over. </w:t>
      </w:r>
    </w:p>
    <w:p w14:paraId="69A070EC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 tenker konkret og er opptatt av detaljer, og oppfatter ikke alltid sammenhenger.</w:t>
      </w:r>
    </w:p>
    <w:p w14:paraId="4B18FF40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De lar oppmerksomheten vandre og lar seg lett distrahere.</w:t>
      </w:r>
    </w:p>
    <w:p w14:paraId="19051B36" w14:textId="77777777" w:rsidR="007C0573" w:rsidRPr="007C0573" w:rsidRDefault="007C0573" w:rsidP="007C0573">
      <w:pPr>
        <w:numPr>
          <w:ilvl w:val="0"/>
          <w:numId w:val="3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De kan ha problemer med å forstå forskjell på høyre og venstre. </w:t>
      </w:r>
    </w:p>
    <w:p w14:paraId="73F19BBD" w14:textId="77777777" w:rsidR="007C0573" w:rsidRPr="007C0573" w:rsidRDefault="007C0573" w:rsidP="007C0573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C0573">
        <w:rPr>
          <w:rFonts w:eastAsiaTheme="majorEastAsia" w:cstheme="majorBidi"/>
          <w:color w:val="0F4761" w:themeColor="accent1" w:themeShade="BF"/>
          <w:sz w:val="28"/>
          <w:szCs w:val="28"/>
        </w:rPr>
        <w:t>På holdeplassen</w:t>
      </w:r>
    </w:p>
    <w:p w14:paraId="16F0998C" w14:textId="77777777" w:rsidR="007C0573" w:rsidRPr="007C0573" w:rsidRDefault="007C0573" w:rsidP="007C0573">
      <w:pPr>
        <w:numPr>
          <w:ilvl w:val="0"/>
          <w:numId w:val="4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Husk at hvis du må rygge eller snu ved holdeplass, pass på at du ser </w:t>
      </w:r>
    </w:p>
    <w:p w14:paraId="273F5B50" w14:textId="77777777" w:rsidR="007C0573" w:rsidRPr="007C0573" w:rsidRDefault="007C0573" w:rsidP="007C0573">
      <w:pPr>
        <w:numPr>
          <w:ilvl w:val="0"/>
          <w:numId w:val="4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Forsikre deg alltid om ingen andre trafikanter befinner seg i rygge- eller snusonen.</w:t>
      </w:r>
    </w:p>
    <w:p w14:paraId="449EE288" w14:textId="77777777" w:rsidR="007C0573" w:rsidRPr="007C0573" w:rsidRDefault="007C0573" w:rsidP="007C0573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C0573">
        <w:rPr>
          <w:rFonts w:eastAsiaTheme="majorEastAsia" w:cstheme="majorBidi"/>
          <w:color w:val="0F4761" w:themeColor="accent1" w:themeShade="BF"/>
          <w:sz w:val="28"/>
          <w:szCs w:val="28"/>
        </w:rPr>
        <w:t>På- og avstigning</w:t>
      </w:r>
    </w:p>
    <w:p w14:paraId="1E654669" w14:textId="77777777" w:rsidR="007C0573" w:rsidRPr="007C0573" w:rsidRDefault="007C0573" w:rsidP="007C0573">
      <w:pPr>
        <w:numPr>
          <w:ilvl w:val="0"/>
          <w:numId w:val="5"/>
        </w:numPr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Påstigning bør foregå via framdører. På den måten unngår du at barnet løper langs bussen for å finne «riktig» dør, og samtidig lærer skolebarna seg korrekt praksis for all busstransport. </w:t>
      </w:r>
    </w:p>
    <w:p w14:paraId="2E4AFD2B" w14:textId="77777777" w:rsidR="007C0573" w:rsidRPr="007C0573" w:rsidRDefault="007C0573" w:rsidP="007C0573">
      <w:pPr>
        <w:numPr>
          <w:ilvl w:val="0"/>
          <w:numId w:val="5"/>
        </w:numPr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>Pass på at alle har kommet med, og er på plass i bussen før dører lukkes. Kontroller alltid innvendige og utvendige speil og dødvinkler i oppstart. Husk blinklys før du begynner å kjøre.</w:t>
      </w:r>
    </w:p>
    <w:p w14:paraId="0DDF17FE" w14:textId="77777777" w:rsidR="007C0573" w:rsidRPr="007C0573" w:rsidRDefault="007C0573" w:rsidP="007C0573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7C0573">
        <w:rPr>
          <w:rFonts w:eastAsiaTheme="majorEastAsia" w:cstheme="majorBidi"/>
          <w:color w:val="0F4761" w:themeColor="accent1" w:themeShade="BF"/>
          <w:sz w:val="28"/>
          <w:szCs w:val="28"/>
        </w:rPr>
        <w:t>Kryssing av vei</w:t>
      </w:r>
    </w:p>
    <w:p w14:paraId="42A815AF" w14:textId="77777777" w:rsidR="007C0573" w:rsidRPr="007C0573" w:rsidRDefault="007C0573" w:rsidP="007C0573">
      <w:pPr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7C0573">
        <w:rPr>
          <w:rFonts w:ascii="Calibri" w:hAnsi="Calibri" w:cs="Calibri"/>
          <w:sz w:val="24"/>
          <w:szCs w:val="24"/>
        </w:rPr>
        <w:t xml:space="preserve">Hvis barnet må krysse veien for å komme til eller fra holdeplass, er dette en farlig situasjon. Som sjåfør kan du bidra til at elevene krysser veien på tryggest mulig måte ved å oppfordre dem til å bruke gangfelt der det finnes. Be elevene vente med å krysse veien til bussen har kjørt, og sikten er god i begge retninger. </w:t>
      </w:r>
    </w:p>
    <w:p w14:paraId="73D5DF40" w14:textId="66C51A48" w:rsidR="00FF067E" w:rsidRDefault="00FF067E">
      <w:pPr>
        <w:rPr>
          <w:rFonts w:ascii="Poppins" w:hAnsi="Poppins" w:cs="Poppins"/>
          <w:color w:val="FFFFFF"/>
          <w:sz w:val="27"/>
          <w:szCs w:val="27"/>
          <w:shd w:val="clear" w:color="auto" w:fill="2574A9"/>
        </w:rPr>
      </w:pPr>
    </w:p>
    <w:sectPr w:rsidR="00FF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944"/>
    <w:multiLevelType w:val="hybridMultilevel"/>
    <w:tmpl w:val="D3B6A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2D9"/>
    <w:multiLevelType w:val="hybridMultilevel"/>
    <w:tmpl w:val="6FF8F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1F3"/>
    <w:multiLevelType w:val="hybridMultilevel"/>
    <w:tmpl w:val="964A3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14F"/>
    <w:multiLevelType w:val="hybridMultilevel"/>
    <w:tmpl w:val="E36C25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77D1"/>
    <w:multiLevelType w:val="hybridMultilevel"/>
    <w:tmpl w:val="E162E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7745"/>
    <w:multiLevelType w:val="hybridMultilevel"/>
    <w:tmpl w:val="BA002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11242">
    <w:abstractNumId w:val="3"/>
  </w:num>
  <w:num w:numId="2" w16cid:durableId="589314696">
    <w:abstractNumId w:val="4"/>
  </w:num>
  <w:num w:numId="3" w16cid:durableId="1404835974">
    <w:abstractNumId w:val="1"/>
  </w:num>
  <w:num w:numId="4" w16cid:durableId="1180047818">
    <w:abstractNumId w:val="0"/>
  </w:num>
  <w:num w:numId="5" w16cid:durableId="1660961124">
    <w:abstractNumId w:val="5"/>
  </w:num>
  <w:num w:numId="6" w16cid:durableId="60603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3"/>
    <w:rsid w:val="007C0573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9EBC"/>
  <w15:chartTrackingRefBased/>
  <w15:docId w15:val="{29F4AE21-AABB-466B-A986-9BF0F86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05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05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05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05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05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05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C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C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05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05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05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C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05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0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Svennsdatter</dc:creator>
  <cp:keywords/>
  <dc:description/>
  <cp:lastModifiedBy>Hege Svennsdatter</cp:lastModifiedBy>
  <cp:revision>1</cp:revision>
  <dcterms:created xsi:type="dcterms:W3CDTF">2024-08-19T12:16:00Z</dcterms:created>
  <dcterms:modified xsi:type="dcterms:W3CDTF">2024-08-19T12:23:00Z</dcterms:modified>
</cp:coreProperties>
</file>